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ascii="黑体"/>
          <w:sz w:val="20"/>
        </w:rPr>
      </w:pPr>
      <w:r>
        <w:rPr>
          <w:rFonts w:hint="eastAsia" w:ascii="黑体" w:eastAsia="黑体"/>
        </w:rPr>
        <w:t>附件 10</w:t>
      </w:r>
    </w:p>
    <w:p>
      <w:pPr>
        <w:pStyle w:val="3"/>
        <w:spacing w:before="9"/>
        <w:ind w:left="0"/>
        <w:rPr>
          <w:rFonts w:ascii="黑体"/>
          <w:sz w:val="25"/>
        </w:rPr>
      </w:pPr>
    </w:p>
    <w:p>
      <w:pPr>
        <w:pStyle w:val="2"/>
        <w:spacing w:before="12" w:line="223" w:lineRule="auto"/>
        <w:ind w:left="1713" w:right="1831"/>
        <w:jc w:val="center"/>
      </w:pPr>
      <w:bookmarkStart w:id="0" w:name="_GoBack"/>
      <w:r>
        <w:rPr>
          <w:w w:val="95"/>
        </w:rPr>
        <w:t>特殊疾病门诊统筹金年度支付</w:t>
      </w:r>
      <w:r>
        <w:t>限额标准说明</w:t>
      </w:r>
    </w:p>
    <w:bookmarkEnd w:id="0"/>
    <w:p>
      <w:pPr>
        <w:pStyle w:val="3"/>
        <w:spacing w:before="13"/>
        <w:ind w:left="0"/>
        <w:rPr>
          <w:rFonts w:ascii="方正姚体"/>
          <w:sz w:val="50"/>
        </w:rPr>
      </w:pPr>
    </w:p>
    <w:p>
      <w:pPr>
        <w:pStyle w:val="3"/>
        <w:spacing w:before="0"/>
        <w:ind w:left="791"/>
      </w:pPr>
      <w:r>
        <w:rPr>
          <w:spacing w:val="-12"/>
        </w:rPr>
        <w:t xml:space="preserve">一、本说明自 </w:t>
      </w:r>
      <w:r>
        <w:t>2021</w:t>
      </w:r>
      <w:r>
        <w:rPr>
          <w:spacing w:val="-53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15"/>
        </w:rPr>
        <w:t xml:space="preserve"> 日起实施。</w:t>
      </w:r>
    </w:p>
    <w:p>
      <w:pPr>
        <w:pStyle w:val="3"/>
        <w:ind w:left="791"/>
      </w:pPr>
      <w:r>
        <w:t>二、同时患有两种或两种以上病种患者的限额核定:</w:t>
      </w:r>
    </w:p>
    <w:p>
      <w:pPr>
        <w:pStyle w:val="3"/>
        <w:spacing w:line="336" w:lineRule="auto"/>
        <w:ind w:right="269" w:firstLine="640"/>
        <w:jc w:val="both"/>
      </w:pPr>
      <w:r>
        <w:t>在选定的定点医药机构就医:多病种限额=基础限额+增加限</w:t>
      </w:r>
      <w:r>
        <w:rPr>
          <w:spacing w:val="5"/>
          <w:w w:val="95"/>
        </w:rPr>
        <w:t xml:space="preserve">额，基础限额:按照就高的原则,以病种限额最高的作为基础限 </w:t>
      </w:r>
      <w:r>
        <w:rPr>
          <w:spacing w:val="4"/>
        </w:rPr>
        <w:t>额。增加限额:将其余病种限额相加后测算增加额:</w:t>
      </w:r>
      <w:r>
        <w:t>3000</w:t>
      </w:r>
      <w:r>
        <w:rPr>
          <w:spacing w:val="-23"/>
        </w:rPr>
        <w:t xml:space="preserve"> 元以下</w:t>
      </w:r>
    </w:p>
    <w:p>
      <w:pPr>
        <w:pStyle w:val="3"/>
        <w:spacing w:before="6"/>
      </w:pPr>
      <w:r>
        <w:rPr>
          <w:spacing w:val="-18"/>
        </w:rPr>
        <w:t xml:space="preserve">(含 </w:t>
      </w:r>
      <w:r>
        <w:t>3000</w:t>
      </w:r>
      <w:r>
        <w:rPr>
          <w:spacing w:val="-16"/>
        </w:rPr>
        <w:t xml:space="preserve"> 元)增加 </w:t>
      </w:r>
      <w:r>
        <w:t>1000</w:t>
      </w:r>
      <w:r>
        <w:rPr>
          <w:spacing w:val="-27"/>
        </w:rPr>
        <w:t xml:space="preserve"> 元</w:t>
      </w:r>
      <w:r>
        <w:t>;3000</w:t>
      </w:r>
      <w:r>
        <w:rPr>
          <w:spacing w:val="-31"/>
        </w:rPr>
        <w:t xml:space="preserve"> 元至 </w:t>
      </w:r>
      <w:r>
        <w:t>6000</w:t>
      </w:r>
      <w:r>
        <w:rPr>
          <w:spacing w:val="-23"/>
        </w:rPr>
        <w:t xml:space="preserve"> 元(含 </w:t>
      </w:r>
      <w:r>
        <w:t>6000</w:t>
      </w:r>
      <w:r>
        <w:rPr>
          <w:spacing w:val="-6"/>
        </w:rPr>
        <w:t xml:space="preserve"> 元)增加</w:t>
      </w:r>
    </w:p>
    <w:p>
      <w:pPr>
        <w:pStyle w:val="3"/>
      </w:pPr>
      <w:r>
        <w:t>1500 元;6000 元以上,增加限额 2000 元。</w:t>
      </w:r>
    </w:p>
    <w:p>
      <w:pPr>
        <w:pStyle w:val="3"/>
        <w:spacing w:line="336" w:lineRule="auto"/>
        <w:ind w:right="109" w:firstLine="640"/>
      </w:pPr>
      <w:r>
        <w:rPr>
          <w:spacing w:val="-6"/>
        </w:rPr>
        <w:t xml:space="preserve">例:某患者核准病种为高血压并发症支气管哮喘。基础限额: </w:t>
      </w:r>
      <w:r>
        <w:t>取高血压并发症限额6000</w:t>
      </w:r>
      <w:r>
        <w:rPr>
          <w:spacing w:val="-8"/>
        </w:rPr>
        <w:t xml:space="preserve"> 元;增加限额:支气管哮喘限额</w:t>
      </w:r>
      <w:r>
        <w:t>5000</w:t>
      </w:r>
      <w:r>
        <w:rPr>
          <w:spacing w:val="-39"/>
        </w:rPr>
        <w:t xml:space="preserve"> 元,</w:t>
      </w:r>
    </w:p>
    <w:p>
      <w:pPr>
        <w:pStyle w:val="3"/>
        <w:spacing w:before="4"/>
      </w:pPr>
      <w:r>
        <w:rPr>
          <w:spacing w:val="-13"/>
        </w:rPr>
        <w:t xml:space="preserve">增加限额标准在 </w:t>
      </w:r>
      <w:r>
        <w:t>3000</w:t>
      </w:r>
      <w:r>
        <w:rPr>
          <w:spacing w:val="-51"/>
        </w:rPr>
        <w:t xml:space="preserve"> 元至 </w:t>
      </w:r>
      <w:r>
        <w:t>6000</w:t>
      </w:r>
      <w:r>
        <w:rPr>
          <w:spacing w:val="-41"/>
        </w:rPr>
        <w:t xml:space="preserve"> 元(含 </w:t>
      </w:r>
      <w:r>
        <w:t>3000</w:t>
      </w:r>
      <w:r>
        <w:rPr>
          <w:spacing w:val="-11"/>
        </w:rPr>
        <w:t xml:space="preserve"> 元)之间,故增加限额</w:t>
      </w:r>
    </w:p>
    <w:p>
      <w:pPr>
        <w:pStyle w:val="3"/>
      </w:pPr>
      <w:r>
        <w:t>1500 元。该参保患者的最终限额为 6000+1500=7500 元。</w:t>
      </w:r>
    </w:p>
    <w:p>
      <w:pPr>
        <w:pStyle w:val="3"/>
        <w:spacing w:line="336" w:lineRule="auto"/>
        <w:ind w:right="269" w:firstLine="640"/>
        <w:jc w:val="both"/>
      </w:pPr>
      <w:r>
        <w:rPr>
          <w:spacing w:val="-12"/>
        </w:rPr>
        <w:t>三、核定特殊疾病门诊一个年度统筹支付限额标准有以下几种情况:</w:t>
      </w:r>
    </w:p>
    <w:p>
      <w:pPr>
        <w:pStyle w:val="3"/>
        <w:spacing w:before="4" w:line="336" w:lineRule="auto"/>
        <w:ind w:right="269" w:firstLine="640"/>
        <w:jc w:val="both"/>
      </w:pPr>
      <w:r>
        <w:t>（1）初次办证:根据患者上报材料核准病种,然后根据病种核定一个年度内统筹支付限额标准。如本年度剩余时间不足 12 个月,根据剩余月数核定统筹支付限额标准。待年度期满特殊疾</w:t>
      </w:r>
      <w:r>
        <w:rPr>
          <w:w w:val="95"/>
        </w:rPr>
        <w:t>病门诊资格年度审核时重新核定新年度特殊疾病门诊统筹支付</w:t>
      </w:r>
    </w:p>
    <w:p>
      <w:pPr>
        <w:spacing w:after="0" w:line="336" w:lineRule="auto"/>
        <w:jc w:val="both"/>
        <w:sectPr>
          <w:pgSz w:w="11910" w:h="16840"/>
          <w:pgMar w:top="1580" w:right="1260" w:bottom="1640" w:left="1380" w:header="0" w:footer="1449" w:gutter="0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3"/>
        <w:spacing w:before="55"/>
      </w:pPr>
      <w:r>
        <w:t>限额标准。</w:t>
      </w:r>
    </w:p>
    <w:p>
      <w:pPr>
        <w:pStyle w:val="3"/>
        <w:ind w:left="791"/>
      </w:pPr>
      <w:r>
        <w:rPr>
          <w:spacing w:val="-12"/>
        </w:rPr>
        <w:t xml:space="preserve">例:某患者于 </w:t>
      </w:r>
      <w:r>
        <w:t>2021</w:t>
      </w:r>
      <w:r>
        <w:rPr>
          <w:spacing w:val="-52"/>
        </w:rPr>
        <w:t xml:space="preserve"> 年 </w:t>
      </w:r>
      <w:r>
        <w:t>2</w:t>
      </w:r>
      <w:r>
        <w:rPr>
          <w:spacing w:val="-52"/>
        </w:rPr>
        <w:t xml:space="preserve"> 月 </w:t>
      </w:r>
      <w:r>
        <w:t>1</w:t>
      </w:r>
      <w:r>
        <w:rPr>
          <w:spacing w:val="-8"/>
        </w:rPr>
        <w:t xml:space="preserve"> 日初次申请,选择为特殊疾病病</w:t>
      </w:r>
    </w:p>
    <w:p>
      <w:pPr>
        <w:pStyle w:val="3"/>
      </w:pPr>
      <w:r>
        <w:t>种定点医院或药店,核定一个年度统筹金支付限额为 6000 元。</w:t>
      </w:r>
    </w:p>
    <w:p>
      <w:pPr>
        <w:pStyle w:val="3"/>
        <w:ind w:left="791"/>
      </w:pPr>
      <w:r>
        <w:t>初次申请时本年度剩余 10 个月到期。</w:t>
      </w:r>
    </w:p>
    <w:p>
      <w:pPr>
        <w:pStyle w:val="3"/>
        <w:ind w:left="791"/>
      </w:pPr>
      <w:r>
        <w:rPr>
          <w:spacing w:val="29"/>
        </w:rPr>
        <w:t xml:space="preserve">核定本年度特殊疾病门诊统筹支付限额标准为 </w:t>
      </w:r>
      <w:r>
        <w:t>6000</w:t>
      </w:r>
      <w:r>
        <w:rPr>
          <w:spacing w:val="-64"/>
        </w:rPr>
        <w:t xml:space="preserve"> ×</w:t>
      </w:r>
    </w:p>
    <w:p>
      <w:pPr>
        <w:pStyle w:val="3"/>
        <w:spacing w:line="336" w:lineRule="auto"/>
        <w:ind w:right="271"/>
      </w:pPr>
      <w:r>
        <w:t>10/12=5000</w:t>
      </w:r>
      <w:r>
        <w:rPr>
          <w:spacing w:val="-12"/>
        </w:rPr>
        <w:t xml:space="preserve"> 元;待年度期满(即 </w:t>
      </w:r>
      <w:r>
        <w:t>2021</w:t>
      </w:r>
      <w:r>
        <w:rPr>
          <w:spacing w:val="-52"/>
        </w:rPr>
        <w:t xml:space="preserve"> 年 </w:t>
      </w:r>
      <w:r>
        <w:t>12</w:t>
      </w:r>
      <w:r>
        <w:rPr>
          <w:spacing w:val="-52"/>
        </w:rPr>
        <w:t xml:space="preserve"> 月 </w:t>
      </w:r>
      <w:r>
        <w:t>31</w:t>
      </w:r>
      <w:r>
        <w:rPr>
          <w:spacing w:val="-7"/>
        </w:rPr>
        <w:t xml:space="preserve"> 日)年度审核时重新核定新年度特殊疾病门诊统筹支付限额标准。</w:t>
      </w:r>
    </w:p>
    <w:p>
      <w:pPr>
        <w:pStyle w:val="3"/>
        <w:spacing w:before="4" w:line="336" w:lineRule="auto"/>
        <w:ind w:right="271" w:firstLine="640"/>
        <w:jc w:val="both"/>
      </w:pPr>
      <w:r>
        <w:rPr>
          <w:w w:val="95"/>
        </w:rPr>
        <w:t>（2）</w:t>
      </w:r>
      <w:r>
        <w:rPr>
          <w:spacing w:val="7"/>
          <w:w w:val="95"/>
        </w:rPr>
        <w:t xml:space="preserve">年度审核:年度审核时根据选定的定点医药机构确定 </w:t>
      </w:r>
      <w:r>
        <w:rPr>
          <w:spacing w:val="7"/>
        </w:rPr>
        <w:t>一个年度内核准的病种确定本年度统筹支付限额标准。</w:t>
      </w:r>
    </w:p>
    <w:p>
      <w:pPr>
        <w:pStyle w:val="3"/>
        <w:spacing w:before="4" w:line="336" w:lineRule="auto"/>
        <w:ind w:right="269" w:firstLine="640"/>
        <w:jc w:val="both"/>
      </w:pPr>
      <w:r>
        <w:t>（3）增加病种:患者病情变化需要增加病种,选定的定点医药机构不变,统筹支付限额标准根据年度内剩余月份给予相应增加调整。</w:t>
      </w:r>
    </w:p>
    <w:p>
      <w:pPr>
        <w:pStyle w:val="3"/>
        <w:spacing w:before="6" w:line="336" w:lineRule="auto"/>
        <w:ind w:right="264" w:firstLine="631"/>
        <w:jc w:val="both"/>
      </w:pPr>
      <w:r>
        <w:rPr>
          <w:spacing w:val="6"/>
          <w:w w:val="95"/>
        </w:rPr>
        <w:t xml:space="preserve">例:某患者原病种为高血压合并等并发症,一个年度特殊疾 </w:t>
      </w:r>
      <w:r>
        <w:rPr>
          <w:spacing w:val="-15"/>
        </w:rPr>
        <w:t xml:space="preserve">病门诊统筹支付限额为 </w:t>
      </w:r>
      <w:r>
        <w:t>6000</w:t>
      </w:r>
      <w:r>
        <w:rPr>
          <w:spacing w:val="-14"/>
        </w:rPr>
        <w:t xml:space="preserve"> 元,办理增加新病种支气管哮喘时本</w:t>
      </w:r>
    </w:p>
    <w:p>
      <w:pPr>
        <w:pStyle w:val="3"/>
        <w:spacing w:before="4"/>
      </w:pPr>
      <w:r>
        <w:rPr>
          <w:spacing w:val="-23"/>
        </w:rPr>
        <w:t xml:space="preserve">年度尚有 </w:t>
      </w:r>
      <w:r>
        <w:t>4</w:t>
      </w:r>
      <w:r>
        <w:rPr>
          <w:spacing w:val="-14"/>
        </w:rPr>
        <w:t xml:space="preserve"> 个月到期,根据新病种的限额标准,核定一个年度特殊</w:t>
      </w:r>
    </w:p>
    <w:p>
      <w:pPr>
        <w:pStyle w:val="3"/>
        <w:spacing w:line="336" w:lineRule="auto"/>
        <w:ind w:right="264"/>
        <w:sectPr>
          <w:pgSz w:w="11910" w:h="16840"/>
          <w:pgMar w:top="1580" w:right="1260" w:bottom="1640" w:left="1380" w:header="0" w:footer="1449" w:gutter="0"/>
        </w:sectPr>
      </w:pPr>
      <w:r>
        <w:rPr>
          <w:spacing w:val="-13"/>
        </w:rPr>
        <w:t xml:space="preserve">疾病门诊统筹支付限额增加 </w:t>
      </w:r>
      <w:r>
        <w:t>1500</w:t>
      </w:r>
      <w:r>
        <w:rPr>
          <w:spacing w:val="-14"/>
        </w:rPr>
        <w:t xml:space="preserve"> 元,最终核定该患者本年度特殊</w:t>
      </w:r>
      <w:r>
        <w:rPr>
          <w:spacing w:val="-11"/>
        </w:rPr>
        <w:t xml:space="preserve">疾病门诊统筹支付限额标准为 </w:t>
      </w:r>
      <w:r>
        <w:rPr>
          <w:spacing w:val="-3"/>
        </w:rPr>
        <w:t>6000+1500×4/12=6500</w:t>
      </w:r>
      <w:r>
        <w:rPr>
          <w:spacing w:val="-29"/>
        </w:rPr>
        <w:t xml:space="preserve"> 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E084F"/>
    <w:rsid w:val="291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Administrator</dc:creator>
  <cp:lastModifiedBy>Administrator</cp:lastModifiedBy>
  <dcterms:modified xsi:type="dcterms:W3CDTF">2020-12-24T08:39:07Z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